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541"/>
        <w:tblW w:w="10916" w:type="dxa"/>
        <w:tblInd w:w="0" w:type="dxa"/>
        <w:tblLayout w:type="fixed"/>
        <w:tblLook w:val="04A0" w:firstRow="1" w:lastRow="0" w:firstColumn="1" w:lastColumn="0" w:noHBand="0" w:noVBand="1"/>
      </w:tblPr>
      <w:tblGrid>
        <w:gridCol w:w="1701"/>
        <w:gridCol w:w="993"/>
        <w:gridCol w:w="1842"/>
        <w:gridCol w:w="1985"/>
        <w:gridCol w:w="282"/>
        <w:gridCol w:w="4113"/>
      </w:tblGrid>
      <w:tr w:rsidR="003156C3" w:rsidTr="003156C3">
        <w:tc>
          <w:tcPr>
            <w:tcW w:w="10916" w:type="dxa"/>
            <w:gridSpan w:val="6"/>
            <w:tcBorders>
              <w:top w:val="nil"/>
              <w:left w:val="nil"/>
              <w:bottom w:val="nil"/>
              <w:right w:val="nil"/>
            </w:tcBorders>
          </w:tcPr>
          <w:p w:rsidR="003156C3" w:rsidRDefault="003156C3" w:rsidP="00D15A8D">
            <w:pPr>
              <w:spacing w:line="240" w:lineRule="auto"/>
              <w:rPr>
                <w:b/>
                <w:color w:val="002060"/>
                <w:sz w:val="36"/>
              </w:rPr>
            </w:pPr>
            <w:r>
              <w:rPr>
                <w:noProof/>
                <w:lang w:eastAsia="en-GB"/>
              </w:rPr>
              <w:drawing>
                <wp:anchor distT="0" distB="0" distL="114300" distR="114300" simplePos="0" relativeHeight="251659264" behindDoc="1" locked="0" layoutInCell="1" allowOverlap="1">
                  <wp:simplePos x="0" y="0"/>
                  <wp:positionH relativeFrom="column">
                    <wp:posOffset>4679950</wp:posOffset>
                  </wp:positionH>
                  <wp:positionV relativeFrom="paragraph">
                    <wp:posOffset>8890</wp:posOffset>
                  </wp:positionV>
                  <wp:extent cx="2159635" cy="551180"/>
                  <wp:effectExtent l="0" t="0" r="0" b="1270"/>
                  <wp:wrapTight wrapText="bothSides">
                    <wp:wrapPolygon edited="0">
                      <wp:start x="0" y="0"/>
                      <wp:lineTo x="0" y="20903"/>
                      <wp:lineTo x="21340" y="20903"/>
                      <wp:lineTo x="21340" y="0"/>
                      <wp:lineTo x="0" y="0"/>
                    </wp:wrapPolygon>
                  </wp:wrapTight>
                  <wp:docPr id="1" name="Picture 1" descr="Communities-full-name-cmyk-c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ies-full-name-cmyk-cm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9635" cy="551180"/>
                          </a:xfrm>
                          <a:prstGeom prst="rect">
                            <a:avLst/>
                          </a:prstGeom>
                          <a:noFill/>
                        </pic:spPr>
                      </pic:pic>
                    </a:graphicData>
                  </a:graphic>
                  <wp14:sizeRelH relativeFrom="page">
                    <wp14:pctWidth>0</wp14:pctWidth>
                  </wp14:sizeRelH>
                  <wp14:sizeRelV relativeFrom="page">
                    <wp14:pctHeight>0</wp14:pctHeight>
                  </wp14:sizeRelV>
                </wp:anchor>
              </w:drawing>
            </w:r>
            <w:r>
              <w:rPr>
                <w:b/>
                <w:color w:val="002060"/>
                <w:sz w:val="36"/>
              </w:rPr>
              <w:t>Labour Market Recovery – Hospitality Sector</w:t>
            </w:r>
          </w:p>
          <w:p w:rsidR="003156C3" w:rsidRDefault="003156C3" w:rsidP="00D15A8D">
            <w:pPr>
              <w:tabs>
                <w:tab w:val="left" w:pos="3185"/>
              </w:tabs>
              <w:spacing w:line="240" w:lineRule="auto"/>
              <w:rPr>
                <w:b/>
                <w:color w:val="7030A0"/>
                <w:sz w:val="36"/>
              </w:rPr>
            </w:pPr>
            <w:r>
              <w:rPr>
                <w:b/>
                <w:color w:val="7030A0"/>
                <w:sz w:val="36"/>
              </w:rPr>
              <w:t>Employer Self-Referral Form</w:t>
            </w:r>
          </w:p>
          <w:p w:rsidR="003156C3" w:rsidRDefault="003156C3" w:rsidP="00D15A8D">
            <w:pPr>
              <w:tabs>
                <w:tab w:val="left" w:pos="3185"/>
              </w:tabs>
              <w:spacing w:line="240" w:lineRule="auto"/>
            </w:pPr>
          </w:p>
        </w:tc>
      </w:tr>
      <w:tr w:rsidR="003156C3" w:rsidTr="003156C3">
        <w:tc>
          <w:tcPr>
            <w:tcW w:w="10916" w:type="dxa"/>
            <w:gridSpan w:val="6"/>
            <w:tcBorders>
              <w:top w:val="nil"/>
              <w:left w:val="nil"/>
              <w:bottom w:val="nil"/>
              <w:right w:val="nil"/>
            </w:tcBorders>
            <w:hideMark/>
          </w:tcPr>
          <w:p w:rsidR="003156C3" w:rsidRDefault="003156C3" w:rsidP="00D15A8D">
            <w:pPr>
              <w:spacing w:line="240" w:lineRule="auto"/>
              <w:jc w:val="both"/>
              <w:rPr>
                <w:b/>
                <w:noProof/>
                <w:sz w:val="24"/>
                <w:lang w:eastAsia="en-GB"/>
              </w:rPr>
            </w:pPr>
            <w:r>
              <w:rPr>
                <w:b/>
                <w:noProof/>
                <w:sz w:val="24"/>
                <w:lang w:eastAsia="en-GB"/>
              </w:rPr>
              <w:t>This self referral form should be used by Employers who would like to be contacted directly by the Department for Communities to discuss the provision overviewed during the Labour Market Recovery Provision Webinar on 5</w:t>
            </w:r>
            <w:r w:rsidRPr="003156C3">
              <w:rPr>
                <w:b/>
                <w:noProof/>
                <w:sz w:val="24"/>
                <w:vertAlign w:val="superscript"/>
                <w:lang w:eastAsia="en-GB"/>
              </w:rPr>
              <w:t>th</w:t>
            </w:r>
            <w:r w:rsidR="004C3E98">
              <w:rPr>
                <w:b/>
                <w:noProof/>
                <w:sz w:val="24"/>
                <w:lang w:eastAsia="en-GB"/>
              </w:rPr>
              <w:t xml:space="preserve"> May 2021  for the Hos</w:t>
            </w:r>
            <w:bookmarkStart w:id="0" w:name="_GoBack"/>
            <w:bookmarkEnd w:id="0"/>
            <w:r>
              <w:rPr>
                <w:b/>
                <w:noProof/>
                <w:sz w:val="24"/>
                <w:lang w:eastAsia="en-GB"/>
              </w:rPr>
              <w:t>ptiality and Tourism Sector.</w:t>
            </w:r>
          </w:p>
          <w:p w:rsidR="003156C3" w:rsidRDefault="003156C3" w:rsidP="00D15A8D">
            <w:pPr>
              <w:spacing w:line="240" w:lineRule="auto"/>
              <w:rPr>
                <w:noProof/>
                <w:lang w:eastAsia="en-GB"/>
              </w:rPr>
            </w:pPr>
            <w:r>
              <w:rPr>
                <w:noProof/>
                <w:lang w:eastAsia="en-GB"/>
              </w:rPr>
              <w:t xml:space="preserve"> </w:t>
            </w:r>
          </w:p>
        </w:tc>
      </w:tr>
      <w:tr w:rsidR="003156C3" w:rsidTr="003156C3">
        <w:trPr>
          <w:gridAfter w:val="3"/>
          <w:wAfter w:w="6380" w:type="dxa"/>
        </w:trPr>
        <w:tc>
          <w:tcPr>
            <w:tcW w:w="4536" w:type="dxa"/>
            <w:gridSpan w:val="3"/>
            <w:tcBorders>
              <w:top w:val="single" w:sz="4" w:space="0" w:color="auto"/>
              <w:left w:val="single" w:sz="4" w:space="0" w:color="auto"/>
              <w:bottom w:val="single" w:sz="4" w:space="0" w:color="auto"/>
              <w:right w:val="single" w:sz="4" w:space="0" w:color="auto"/>
            </w:tcBorders>
            <w:shd w:val="clear" w:color="auto" w:fill="002060"/>
            <w:hideMark/>
          </w:tcPr>
          <w:p w:rsidR="003156C3" w:rsidRDefault="003156C3" w:rsidP="00D15A8D">
            <w:pPr>
              <w:spacing w:before="60" w:after="60" w:line="240" w:lineRule="auto"/>
              <w:rPr>
                <w:b/>
                <w:color w:val="FFFFFF" w:themeColor="background1"/>
              </w:rPr>
            </w:pPr>
            <w:r>
              <w:rPr>
                <w:b/>
                <w:color w:val="FFFFFF" w:themeColor="background1"/>
                <w:sz w:val="24"/>
              </w:rPr>
              <w:t>EMPLOYER DETAILS</w:t>
            </w:r>
          </w:p>
        </w:tc>
      </w:tr>
      <w:tr w:rsidR="003156C3" w:rsidTr="003156C3">
        <w:trPr>
          <w:trHeight w:val="367"/>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rPr>
                <w:b/>
                <w:sz w:val="24"/>
              </w:rPr>
            </w:pPr>
            <w:r>
              <w:rPr>
                <w:b/>
                <w:sz w:val="24"/>
              </w:rPr>
              <w:t>Employer:</w:t>
            </w:r>
          </w:p>
        </w:tc>
        <w:tc>
          <w:tcPr>
            <w:tcW w:w="9215" w:type="dxa"/>
            <w:gridSpan w:val="5"/>
            <w:tcBorders>
              <w:top w:val="single" w:sz="4" w:space="0" w:color="auto"/>
              <w:left w:val="single" w:sz="4" w:space="0" w:color="auto"/>
              <w:bottom w:val="single" w:sz="4" w:space="0" w:color="auto"/>
              <w:right w:val="single" w:sz="4" w:space="0" w:color="auto"/>
            </w:tcBorders>
          </w:tcPr>
          <w:p w:rsidR="003156C3" w:rsidRDefault="003156C3" w:rsidP="00D15A8D">
            <w:pPr>
              <w:tabs>
                <w:tab w:val="left" w:pos="2019"/>
              </w:tabs>
              <w:spacing w:before="40" w:after="40" w:line="240" w:lineRule="auto"/>
              <w:ind w:left="176" w:hanging="176"/>
              <w:rPr>
                <w:sz w:val="24"/>
              </w:rPr>
            </w:pPr>
          </w:p>
        </w:tc>
      </w:tr>
      <w:tr w:rsidR="003156C3" w:rsidTr="003156C3">
        <w:trPr>
          <w:trHeight w:val="389"/>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rPr>
                <w:b/>
                <w:sz w:val="24"/>
              </w:rPr>
            </w:pPr>
            <w:r>
              <w:rPr>
                <w:b/>
                <w:sz w:val="24"/>
              </w:rPr>
              <w:t>Sector:</w:t>
            </w:r>
          </w:p>
        </w:tc>
        <w:tc>
          <w:tcPr>
            <w:tcW w:w="283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40" w:after="40" w:line="240" w:lineRule="auto"/>
              <w:rPr>
                <w:sz w:val="24"/>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ind w:left="176" w:hanging="176"/>
              <w:rPr>
                <w:b/>
                <w:sz w:val="24"/>
              </w:rPr>
            </w:pPr>
            <w:r>
              <w:rPr>
                <w:b/>
                <w:sz w:val="24"/>
              </w:rPr>
              <w:t>Contact Name:</w:t>
            </w: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40" w:after="40" w:line="240" w:lineRule="auto"/>
              <w:ind w:left="176" w:hanging="176"/>
              <w:rPr>
                <w:sz w:val="24"/>
              </w:rPr>
            </w:pPr>
          </w:p>
        </w:tc>
      </w:tr>
      <w:tr w:rsidR="003156C3" w:rsidTr="003156C3">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rPr>
                <w:b/>
                <w:sz w:val="24"/>
              </w:rPr>
            </w:pPr>
            <w:r>
              <w:rPr>
                <w:b/>
                <w:sz w:val="24"/>
              </w:rPr>
              <w:t>Est. number of NI Staff:</w:t>
            </w:r>
          </w:p>
        </w:tc>
        <w:tc>
          <w:tcPr>
            <w:tcW w:w="283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40" w:after="40" w:line="240" w:lineRule="auto"/>
              <w:rPr>
                <w:sz w:val="24"/>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ind w:left="176" w:hanging="176"/>
              <w:rPr>
                <w:b/>
                <w:sz w:val="24"/>
              </w:rPr>
            </w:pPr>
            <w:r>
              <w:rPr>
                <w:b/>
                <w:sz w:val="24"/>
              </w:rPr>
              <w:t>Position / Role:</w:t>
            </w: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40" w:after="40" w:line="240" w:lineRule="auto"/>
              <w:ind w:left="176" w:hanging="176"/>
              <w:rPr>
                <w:sz w:val="24"/>
              </w:rPr>
            </w:pPr>
          </w:p>
        </w:tc>
      </w:tr>
      <w:tr w:rsidR="003156C3" w:rsidTr="003156C3">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rPr>
                <w:b/>
                <w:sz w:val="24"/>
              </w:rPr>
            </w:pPr>
            <w:r>
              <w:rPr>
                <w:b/>
                <w:sz w:val="24"/>
              </w:rPr>
              <w:t>Home Office Location:</w:t>
            </w:r>
          </w:p>
        </w:tc>
        <w:tc>
          <w:tcPr>
            <w:tcW w:w="283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40" w:after="40" w:line="240" w:lineRule="auto"/>
              <w:rPr>
                <w:sz w:val="24"/>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40" w:after="40" w:line="240" w:lineRule="auto"/>
              <w:ind w:left="176" w:hanging="176"/>
              <w:rPr>
                <w:b/>
                <w:sz w:val="24"/>
              </w:rPr>
            </w:pPr>
            <w:r>
              <w:rPr>
                <w:b/>
                <w:sz w:val="24"/>
              </w:rPr>
              <w:t>Contact Details:</w:t>
            </w:r>
          </w:p>
        </w:tc>
        <w:tc>
          <w:tcPr>
            <w:tcW w:w="4395" w:type="dxa"/>
            <w:gridSpan w:val="2"/>
            <w:tcBorders>
              <w:top w:val="single" w:sz="4" w:space="0" w:color="auto"/>
              <w:left w:val="single" w:sz="4" w:space="0" w:color="auto"/>
              <w:bottom w:val="single" w:sz="4" w:space="0" w:color="auto"/>
              <w:right w:val="single" w:sz="4" w:space="0" w:color="auto"/>
            </w:tcBorders>
            <w:hideMark/>
          </w:tcPr>
          <w:p w:rsidR="003156C3" w:rsidRDefault="003156C3" w:rsidP="00D15A8D">
            <w:pPr>
              <w:spacing w:before="40" w:after="40" w:line="240" w:lineRule="auto"/>
              <w:ind w:left="176" w:hanging="176"/>
              <w:rPr>
                <w:b/>
                <w:sz w:val="24"/>
              </w:rPr>
            </w:pPr>
            <w:r>
              <w:rPr>
                <w:b/>
                <w:sz w:val="24"/>
              </w:rPr>
              <w:t>T:</w:t>
            </w:r>
          </w:p>
          <w:p w:rsidR="003156C3" w:rsidRDefault="003156C3" w:rsidP="00D15A8D">
            <w:pPr>
              <w:spacing w:before="40" w:after="40" w:line="240" w:lineRule="auto"/>
              <w:ind w:left="176" w:hanging="176"/>
              <w:rPr>
                <w:sz w:val="24"/>
              </w:rPr>
            </w:pPr>
            <w:r>
              <w:rPr>
                <w:b/>
                <w:sz w:val="24"/>
              </w:rPr>
              <w:t>E:</w:t>
            </w:r>
          </w:p>
        </w:tc>
      </w:tr>
      <w:tr w:rsidR="003156C3" w:rsidTr="003156C3">
        <w:tc>
          <w:tcPr>
            <w:tcW w:w="6803" w:type="dxa"/>
            <w:gridSpan w:val="5"/>
            <w:tcBorders>
              <w:top w:val="nil"/>
              <w:left w:val="nil"/>
              <w:bottom w:val="nil"/>
              <w:right w:val="nil"/>
            </w:tcBorders>
          </w:tcPr>
          <w:p w:rsidR="003156C3" w:rsidRDefault="003156C3" w:rsidP="00D15A8D">
            <w:pPr>
              <w:spacing w:line="240" w:lineRule="auto"/>
              <w:rPr>
                <w:b/>
                <w:color w:val="002060"/>
                <w:szCs w:val="24"/>
              </w:rPr>
            </w:pPr>
          </w:p>
        </w:tc>
        <w:tc>
          <w:tcPr>
            <w:tcW w:w="4113" w:type="dxa"/>
            <w:tcBorders>
              <w:top w:val="nil"/>
              <w:left w:val="nil"/>
              <w:bottom w:val="nil"/>
              <w:right w:val="nil"/>
            </w:tcBorders>
          </w:tcPr>
          <w:p w:rsidR="003156C3" w:rsidRDefault="003156C3" w:rsidP="00D15A8D">
            <w:pPr>
              <w:spacing w:line="240" w:lineRule="auto"/>
            </w:pPr>
          </w:p>
        </w:tc>
      </w:tr>
      <w:tr w:rsidR="003156C3" w:rsidTr="003156C3">
        <w:tc>
          <w:tcPr>
            <w:tcW w:w="4536" w:type="dxa"/>
            <w:gridSpan w:val="3"/>
            <w:tcBorders>
              <w:top w:val="single" w:sz="4" w:space="0" w:color="auto"/>
              <w:left w:val="single" w:sz="4" w:space="0" w:color="auto"/>
              <w:bottom w:val="single" w:sz="4" w:space="0" w:color="auto"/>
              <w:right w:val="single" w:sz="4" w:space="0" w:color="auto"/>
            </w:tcBorders>
            <w:shd w:val="clear" w:color="auto" w:fill="002060"/>
            <w:hideMark/>
          </w:tcPr>
          <w:p w:rsidR="003156C3" w:rsidRDefault="003156C3" w:rsidP="00D15A8D">
            <w:pPr>
              <w:spacing w:line="240" w:lineRule="auto"/>
              <w:rPr>
                <w:b/>
                <w:color w:val="FFFFFF" w:themeColor="background1"/>
                <w:sz w:val="24"/>
              </w:rPr>
            </w:pPr>
            <w:r>
              <w:rPr>
                <w:b/>
                <w:color w:val="FFFFFF" w:themeColor="background1"/>
                <w:sz w:val="24"/>
              </w:rPr>
              <w:t>REFERRAL SUPPORT DETAILS</w:t>
            </w:r>
          </w:p>
        </w:tc>
        <w:tc>
          <w:tcPr>
            <w:tcW w:w="6380" w:type="dxa"/>
            <w:gridSpan w:val="3"/>
            <w:tcBorders>
              <w:top w:val="nil"/>
              <w:left w:val="single" w:sz="4" w:space="0" w:color="auto"/>
              <w:bottom w:val="single" w:sz="4" w:space="0" w:color="auto"/>
              <w:right w:val="nil"/>
            </w:tcBorders>
          </w:tcPr>
          <w:p w:rsidR="003156C3" w:rsidRDefault="003156C3" w:rsidP="00D15A8D">
            <w:pPr>
              <w:spacing w:line="240" w:lineRule="auto"/>
            </w:pPr>
          </w:p>
        </w:tc>
      </w:tr>
      <w:tr w:rsidR="003156C3" w:rsidTr="003156C3">
        <w:tc>
          <w:tcPr>
            <w:tcW w:w="10916" w:type="dxa"/>
            <w:gridSpan w:val="6"/>
            <w:tcBorders>
              <w:top w:val="single" w:sz="4" w:space="0" w:color="auto"/>
              <w:left w:val="single" w:sz="4" w:space="0" w:color="auto"/>
              <w:bottom w:val="single" w:sz="4" w:space="0" w:color="auto"/>
              <w:right w:val="single" w:sz="4" w:space="0" w:color="auto"/>
            </w:tcBorders>
            <w:hideMark/>
          </w:tcPr>
          <w:p w:rsidR="003156C3" w:rsidRDefault="003156C3" w:rsidP="00D15A8D">
            <w:pPr>
              <w:spacing w:before="120" w:after="120" w:line="240" w:lineRule="auto"/>
              <w:jc w:val="both"/>
              <w:rPr>
                <w:b/>
              </w:rPr>
            </w:pPr>
            <w:r>
              <w:rPr>
                <w:b/>
                <w:sz w:val="24"/>
              </w:rPr>
              <w:t xml:space="preserve">Please complete the columns below, indicating the nature of your query. </w:t>
            </w:r>
          </w:p>
        </w:tc>
      </w:tr>
      <w:tr w:rsidR="003156C3" w:rsidTr="003156C3">
        <w:tc>
          <w:tcPr>
            <w:tcW w:w="26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60" w:after="60" w:line="240" w:lineRule="auto"/>
              <w:rPr>
                <w:b/>
                <w:color w:val="002060"/>
              </w:rPr>
            </w:pPr>
            <w:r>
              <w:rPr>
                <w:b/>
                <w:color w:val="002060"/>
                <w:sz w:val="24"/>
              </w:rPr>
              <w:t>PROVISION / SERVICE</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line="240" w:lineRule="auto"/>
              <w:rPr>
                <w:b/>
                <w:sz w:val="20"/>
                <w:szCs w:val="20"/>
              </w:rPr>
            </w:pPr>
            <w:r>
              <w:rPr>
                <w:b/>
                <w:sz w:val="20"/>
                <w:szCs w:val="20"/>
              </w:rPr>
              <w:t>I would like further information about this provision.</w:t>
            </w:r>
          </w:p>
          <w:p w:rsidR="003156C3" w:rsidRDefault="003156C3" w:rsidP="00D15A8D">
            <w:pPr>
              <w:spacing w:after="60" w:line="240" w:lineRule="auto"/>
              <w:rPr>
                <w:b/>
                <w:sz w:val="20"/>
                <w:szCs w:val="20"/>
              </w:rPr>
            </w:pPr>
            <w:r>
              <w:rPr>
                <w:b/>
                <w:sz w:val="20"/>
                <w:szCs w:val="20"/>
              </w:rPr>
              <w:t>(Please tick)</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line="240" w:lineRule="auto"/>
              <w:rPr>
                <w:b/>
                <w:sz w:val="20"/>
                <w:szCs w:val="20"/>
              </w:rPr>
            </w:pPr>
            <w:r>
              <w:rPr>
                <w:b/>
                <w:sz w:val="20"/>
                <w:szCs w:val="20"/>
              </w:rPr>
              <w:t>I would like to discuss signing up to this provision.</w:t>
            </w:r>
          </w:p>
          <w:p w:rsidR="003156C3" w:rsidRDefault="003156C3" w:rsidP="00D15A8D">
            <w:pPr>
              <w:spacing w:after="60" w:line="240" w:lineRule="auto"/>
              <w:rPr>
                <w:b/>
                <w:sz w:val="20"/>
                <w:szCs w:val="20"/>
              </w:rPr>
            </w:pPr>
            <w:r>
              <w:rPr>
                <w:b/>
                <w:sz w:val="20"/>
                <w:szCs w:val="20"/>
              </w:rPr>
              <w:t xml:space="preserve">(Please Tick) </w:t>
            </w:r>
          </w:p>
        </w:t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after="60" w:line="240" w:lineRule="auto"/>
              <w:rPr>
                <w:b/>
                <w:sz w:val="20"/>
                <w:szCs w:val="20"/>
              </w:rPr>
            </w:pPr>
            <w:r>
              <w:rPr>
                <w:b/>
                <w:sz w:val="20"/>
                <w:szCs w:val="20"/>
              </w:rPr>
              <w:t>Please provide any relevant comments / details</w:t>
            </w:r>
          </w:p>
          <w:p w:rsidR="003156C3" w:rsidRDefault="003156C3" w:rsidP="00D15A8D">
            <w:pPr>
              <w:spacing w:after="60" w:line="240" w:lineRule="auto"/>
              <w:rPr>
                <w:b/>
                <w:sz w:val="20"/>
                <w:szCs w:val="20"/>
              </w:rPr>
            </w:pPr>
            <w:r>
              <w:rPr>
                <w:b/>
                <w:sz w:val="20"/>
                <w:szCs w:val="20"/>
              </w:rPr>
              <w:t>(Numbers of vacancies, numbers of JobStart or Work Experience opportunities, timescale etc)</w:t>
            </w:r>
          </w:p>
        </w:tc>
      </w:tr>
      <w:tr w:rsidR="003156C3" w:rsidTr="003156C3">
        <w:tc>
          <w:tcPr>
            <w:tcW w:w="26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60" w:after="60" w:line="240" w:lineRule="auto"/>
              <w:rPr>
                <w:b/>
              </w:rPr>
            </w:pPr>
            <w:r>
              <w:rPr>
                <w:b/>
              </w:rPr>
              <w:t>Recruitment Support and Advice via a Client Executive</w:t>
            </w:r>
          </w:p>
        </w:tc>
        <w:tc>
          <w:tcPr>
            <w:tcW w:w="1842"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rPr>
                <w:sz w:val="20"/>
              </w:rPr>
            </w:pPr>
          </w:p>
        </w:tc>
      </w:tr>
      <w:tr w:rsidR="003156C3" w:rsidTr="003156C3">
        <w:tc>
          <w:tcPr>
            <w:tcW w:w="26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60" w:after="60" w:line="240" w:lineRule="auto"/>
              <w:rPr>
                <w:b/>
              </w:rPr>
            </w:pPr>
            <w:r>
              <w:rPr>
                <w:b/>
              </w:rPr>
              <w:t>JobStart Programme</w:t>
            </w:r>
          </w:p>
        </w:tc>
        <w:tc>
          <w:tcPr>
            <w:tcW w:w="1842"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rPr>
                <w:sz w:val="20"/>
              </w:rPr>
            </w:pPr>
          </w:p>
        </w:tc>
      </w:tr>
      <w:tr w:rsidR="003156C3" w:rsidTr="003156C3">
        <w:tc>
          <w:tcPr>
            <w:tcW w:w="26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60" w:after="60" w:line="240" w:lineRule="auto"/>
              <w:rPr>
                <w:b/>
              </w:rPr>
            </w:pPr>
            <w:r>
              <w:rPr>
                <w:b/>
              </w:rPr>
              <w:t>Work Experience Programme</w:t>
            </w:r>
          </w:p>
        </w:tc>
        <w:tc>
          <w:tcPr>
            <w:tcW w:w="1842"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rPr>
                <w:sz w:val="20"/>
              </w:rPr>
            </w:pPr>
          </w:p>
        </w:tc>
      </w:tr>
      <w:tr w:rsidR="003156C3" w:rsidTr="003156C3">
        <w:tc>
          <w:tcPr>
            <w:tcW w:w="26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156C3" w:rsidRDefault="003156C3" w:rsidP="00D15A8D">
            <w:pPr>
              <w:spacing w:before="60" w:after="60" w:line="240" w:lineRule="auto"/>
              <w:rPr>
                <w:b/>
              </w:rPr>
            </w:pPr>
            <w:r>
              <w:rPr>
                <w:b/>
              </w:rPr>
              <w:t>Other query:</w:t>
            </w:r>
          </w:p>
          <w:p w:rsidR="003156C3" w:rsidRDefault="003156C3" w:rsidP="00D15A8D">
            <w:pPr>
              <w:spacing w:before="60" w:after="60" w:line="240" w:lineRule="auto"/>
              <w:rPr>
                <w:b/>
              </w:rPr>
            </w:pPr>
            <w:r>
              <w:rPr>
                <w:b/>
              </w:rPr>
              <w:t xml:space="preserve">Give details – </w:t>
            </w:r>
          </w:p>
          <w:p w:rsidR="003156C3" w:rsidRDefault="003156C3" w:rsidP="00D15A8D">
            <w:pPr>
              <w:spacing w:before="60" w:after="60" w:line="240" w:lineRule="auto"/>
              <w:rPr>
                <w:b/>
              </w:rPr>
            </w:pPr>
          </w:p>
          <w:p w:rsidR="003156C3" w:rsidRDefault="003156C3" w:rsidP="00D15A8D">
            <w:pPr>
              <w:spacing w:before="60" w:after="60" w:line="240" w:lineRule="auto"/>
              <w:rPr>
                <w:b/>
              </w:rPr>
            </w:pPr>
          </w:p>
          <w:p w:rsidR="003156C3" w:rsidRDefault="003156C3" w:rsidP="00D15A8D">
            <w:pPr>
              <w:spacing w:before="60" w:after="60" w:line="240" w:lineRule="auto"/>
              <w:rPr>
                <w:b/>
              </w:rPr>
            </w:pPr>
          </w:p>
        </w:tc>
        <w:tc>
          <w:tcPr>
            <w:tcW w:w="1842"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jc w:val="center"/>
              <w:rPr>
                <w:sz w:val="20"/>
              </w:rPr>
            </w:pPr>
          </w:p>
        </w:tc>
        <w:tc>
          <w:tcPr>
            <w:tcW w:w="4395" w:type="dxa"/>
            <w:gridSpan w:val="2"/>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60" w:line="240" w:lineRule="auto"/>
              <w:rPr>
                <w:sz w:val="20"/>
              </w:rPr>
            </w:pPr>
          </w:p>
        </w:tc>
      </w:tr>
      <w:tr w:rsidR="003156C3" w:rsidTr="003156C3">
        <w:tc>
          <w:tcPr>
            <w:tcW w:w="2694" w:type="dxa"/>
            <w:gridSpan w:val="2"/>
            <w:tcBorders>
              <w:top w:val="single" w:sz="4" w:space="0" w:color="auto"/>
              <w:left w:val="nil"/>
              <w:bottom w:val="nil"/>
              <w:right w:val="nil"/>
            </w:tcBorders>
          </w:tcPr>
          <w:p w:rsidR="003156C3" w:rsidRDefault="003156C3" w:rsidP="00D15A8D">
            <w:pPr>
              <w:spacing w:before="60" w:after="60" w:line="240" w:lineRule="auto"/>
              <w:rPr>
                <w:b/>
                <w:color w:val="002060"/>
                <w:sz w:val="24"/>
              </w:rPr>
            </w:pPr>
          </w:p>
        </w:tc>
        <w:tc>
          <w:tcPr>
            <w:tcW w:w="1842" w:type="dxa"/>
            <w:tcBorders>
              <w:top w:val="single" w:sz="4" w:space="0" w:color="auto"/>
              <w:left w:val="nil"/>
              <w:bottom w:val="nil"/>
              <w:right w:val="nil"/>
            </w:tcBorders>
          </w:tcPr>
          <w:p w:rsidR="003156C3" w:rsidRDefault="003156C3" w:rsidP="00D15A8D">
            <w:pPr>
              <w:spacing w:after="60" w:line="240" w:lineRule="auto"/>
              <w:jc w:val="both"/>
            </w:pPr>
          </w:p>
        </w:tc>
        <w:tc>
          <w:tcPr>
            <w:tcW w:w="1985" w:type="dxa"/>
            <w:tcBorders>
              <w:top w:val="single" w:sz="4" w:space="0" w:color="auto"/>
              <w:left w:val="nil"/>
              <w:bottom w:val="nil"/>
              <w:right w:val="nil"/>
            </w:tcBorders>
          </w:tcPr>
          <w:p w:rsidR="003156C3" w:rsidRDefault="003156C3" w:rsidP="00D15A8D">
            <w:pPr>
              <w:spacing w:after="60" w:line="240" w:lineRule="auto"/>
              <w:jc w:val="both"/>
            </w:pPr>
          </w:p>
        </w:tc>
        <w:tc>
          <w:tcPr>
            <w:tcW w:w="4395" w:type="dxa"/>
            <w:gridSpan w:val="2"/>
            <w:tcBorders>
              <w:top w:val="single" w:sz="4" w:space="0" w:color="auto"/>
              <w:left w:val="nil"/>
              <w:bottom w:val="nil"/>
              <w:right w:val="nil"/>
            </w:tcBorders>
          </w:tcPr>
          <w:p w:rsidR="003156C3" w:rsidRDefault="003156C3" w:rsidP="00D15A8D">
            <w:pPr>
              <w:spacing w:after="60" w:line="240" w:lineRule="auto"/>
              <w:jc w:val="both"/>
            </w:pPr>
          </w:p>
        </w:tc>
      </w:tr>
      <w:tr w:rsidR="003156C3" w:rsidTr="003156C3">
        <w:tc>
          <w:tcPr>
            <w:tcW w:w="4536" w:type="dxa"/>
            <w:gridSpan w:val="3"/>
            <w:tcBorders>
              <w:top w:val="nil"/>
              <w:left w:val="single" w:sz="4" w:space="0" w:color="auto"/>
              <w:bottom w:val="single" w:sz="4" w:space="0" w:color="auto"/>
              <w:right w:val="single" w:sz="4" w:space="0" w:color="auto"/>
            </w:tcBorders>
            <w:shd w:val="clear" w:color="auto" w:fill="002060"/>
            <w:hideMark/>
          </w:tcPr>
          <w:p w:rsidR="003156C3" w:rsidRDefault="003156C3" w:rsidP="00D15A8D">
            <w:pPr>
              <w:spacing w:after="60" w:line="240" w:lineRule="auto"/>
              <w:jc w:val="both"/>
            </w:pPr>
            <w:r>
              <w:rPr>
                <w:b/>
                <w:color w:val="FFFFFF" w:themeColor="background1"/>
                <w:sz w:val="24"/>
              </w:rPr>
              <w:t>NEXT STEPS</w:t>
            </w:r>
          </w:p>
        </w:tc>
        <w:tc>
          <w:tcPr>
            <w:tcW w:w="1985" w:type="dxa"/>
            <w:tcBorders>
              <w:top w:val="nil"/>
              <w:left w:val="single" w:sz="4" w:space="0" w:color="auto"/>
              <w:bottom w:val="single" w:sz="4" w:space="0" w:color="auto"/>
              <w:right w:val="nil"/>
            </w:tcBorders>
          </w:tcPr>
          <w:p w:rsidR="003156C3" w:rsidRDefault="003156C3" w:rsidP="00D15A8D">
            <w:pPr>
              <w:spacing w:after="60" w:line="240" w:lineRule="auto"/>
              <w:jc w:val="both"/>
            </w:pPr>
          </w:p>
        </w:tc>
        <w:tc>
          <w:tcPr>
            <w:tcW w:w="4395" w:type="dxa"/>
            <w:gridSpan w:val="2"/>
            <w:tcBorders>
              <w:top w:val="nil"/>
              <w:left w:val="nil"/>
              <w:bottom w:val="single" w:sz="4" w:space="0" w:color="auto"/>
              <w:right w:val="nil"/>
            </w:tcBorders>
          </w:tcPr>
          <w:p w:rsidR="003156C3" w:rsidRDefault="003156C3" w:rsidP="00D15A8D">
            <w:pPr>
              <w:spacing w:after="60" w:line="240" w:lineRule="auto"/>
              <w:jc w:val="both"/>
            </w:pPr>
          </w:p>
        </w:tc>
      </w:tr>
      <w:tr w:rsidR="003156C3" w:rsidTr="003156C3">
        <w:trPr>
          <w:trHeight w:val="1478"/>
        </w:trPr>
        <w:tc>
          <w:tcPr>
            <w:tcW w:w="10916" w:type="dxa"/>
            <w:gridSpan w:val="6"/>
            <w:tcBorders>
              <w:top w:val="single" w:sz="4" w:space="0" w:color="auto"/>
              <w:left w:val="single" w:sz="4" w:space="0" w:color="auto"/>
              <w:bottom w:val="single" w:sz="4" w:space="0" w:color="auto"/>
              <w:right w:val="single" w:sz="4" w:space="0" w:color="auto"/>
            </w:tcBorders>
            <w:hideMark/>
          </w:tcPr>
          <w:p w:rsidR="003156C3" w:rsidRDefault="003156C3" w:rsidP="00D15A8D">
            <w:pPr>
              <w:spacing w:before="60" w:after="120" w:line="240" w:lineRule="auto"/>
              <w:jc w:val="both"/>
              <w:rPr>
                <w:rStyle w:val="Hyperlink"/>
                <w:b/>
                <w:color w:val="056AD0" w:themeColor="hyperlink" w:themeTint="F2"/>
                <w:sz w:val="24"/>
                <w:szCs w:val="24"/>
              </w:rPr>
            </w:pPr>
            <w:r>
              <w:t xml:space="preserve">Please return this completed self-referral form to: </w:t>
            </w:r>
            <w:hyperlink r:id="rId5" w:history="1">
              <w:r>
                <w:rPr>
                  <w:rStyle w:val="Hyperlink"/>
                  <w:b/>
                  <w:sz w:val="24"/>
                  <w:szCs w:val="24"/>
                </w:rPr>
                <w:t>employerengagementteam@communities-ni.gov.uk</w:t>
              </w:r>
            </w:hyperlink>
          </w:p>
          <w:p w:rsidR="003156C3" w:rsidRDefault="003156C3" w:rsidP="00D15A8D">
            <w:pPr>
              <w:spacing w:before="60" w:after="60" w:line="240" w:lineRule="auto"/>
              <w:jc w:val="both"/>
            </w:pPr>
            <w:r>
              <w:t>Outreach to the named contact will be made by a Client Executive from the Strategic Employment Service, Department for Communities, who will discuss your needs and take forward your query. A high response rate from employers is anticipated, therefore please allow 2 working days for contact to be made from receipt of your referral form.</w:t>
            </w:r>
          </w:p>
        </w:tc>
      </w:tr>
      <w:tr w:rsidR="003156C3" w:rsidTr="003156C3">
        <w:tc>
          <w:tcPr>
            <w:tcW w:w="10916" w:type="dxa"/>
            <w:gridSpan w:val="6"/>
            <w:tcBorders>
              <w:top w:val="single" w:sz="4" w:space="0" w:color="auto"/>
              <w:left w:val="single" w:sz="4" w:space="0" w:color="auto"/>
              <w:bottom w:val="single" w:sz="4" w:space="0" w:color="auto"/>
              <w:right w:val="single" w:sz="4" w:space="0" w:color="auto"/>
            </w:tcBorders>
          </w:tcPr>
          <w:p w:rsidR="003156C3" w:rsidRDefault="003156C3" w:rsidP="00D15A8D">
            <w:pPr>
              <w:spacing w:before="60" w:after="120" w:line="240" w:lineRule="auto"/>
              <w:jc w:val="both"/>
            </w:pPr>
            <w:r>
              <w:rPr>
                <w:rFonts w:cstheme="minorHAnsi"/>
                <w:b/>
                <w:bCs/>
                <w:iCs/>
                <w:szCs w:val="20"/>
              </w:rPr>
              <w:t xml:space="preserve">PRIVACY NOTICE - </w:t>
            </w:r>
            <w:r>
              <w:rPr>
                <w:rFonts w:cstheme="minorHAnsi"/>
                <w:szCs w:val="20"/>
              </w:rPr>
              <w:t>Any information provided is collected for the purposes of informing your organisation about our services. All information will be processed in accordance with the General Data Protection Regulations. </w:t>
            </w:r>
          </w:p>
        </w:tc>
      </w:tr>
      <w:tr w:rsidR="003156C3" w:rsidTr="003156C3">
        <w:tc>
          <w:tcPr>
            <w:tcW w:w="10916" w:type="dxa"/>
            <w:gridSpan w:val="6"/>
            <w:tcBorders>
              <w:top w:val="single" w:sz="4" w:space="0" w:color="auto"/>
              <w:left w:val="nil"/>
              <w:bottom w:val="nil"/>
              <w:right w:val="nil"/>
            </w:tcBorders>
          </w:tcPr>
          <w:p w:rsidR="003156C3" w:rsidRDefault="003156C3" w:rsidP="00D15A8D">
            <w:pPr>
              <w:spacing w:line="240" w:lineRule="auto"/>
              <w:jc w:val="both"/>
            </w:pPr>
          </w:p>
        </w:tc>
      </w:tr>
    </w:tbl>
    <w:p w:rsidR="009C6928" w:rsidRDefault="009C6928"/>
    <w:sectPr w:rsidR="009C6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C3"/>
    <w:rsid w:val="003156C3"/>
    <w:rsid w:val="00430BF5"/>
    <w:rsid w:val="004C3E98"/>
    <w:rsid w:val="009C6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9B655-8A04-4DE0-A496-50A05975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6C3"/>
    <w:rPr>
      <w:color w:val="0563C1" w:themeColor="hyperlink"/>
      <w:u w:val="single"/>
    </w:rPr>
  </w:style>
  <w:style w:type="table" w:styleId="TableGrid">
    <w:name w:val="Table Grid"/>
    <w:basedOn w:val="TableNormal"/>
    <w:uiPriority w:val="39"/>
    <w:rsid w:val="003156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ployerengagementteam@communities-ni.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 Marie</dc:creator>
  <cp:keywords/>
  <dc:description/>
  <cp:lastModifiedBy>Cunningham, Aodan</cp:lastModifiedBy>
  <cp:revision>4</cp:revision>
  <dcterms:created xsi:type="dcterms:W3CDTF">2021-04-26T13:04:00Z</dcterms:created>
  <dcterms:modified xsi:type="dcterms:W3CDTF">2021-04-27T15:19:00Z</dcterms:modified>
</cp:coreProperties>
</file>